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F89A" w14:textId="77777777" w:rsidR="00013AC9" w:rsidRPr="00013AC9" w:rsidRDefault="00013AC9" w:rsidP="00013AC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013AC9">
        <w:rPr>
          <w:rFonts w:ascii="Arial" w:hAnsi="Arial" w:cs="Arial"/>
          <w:sz w:val="28"/>
          <w:szCs w:val="28"/>
        </w:rPr>
        <w:t>Universidade Lusófona – Centro Universitário de Lisboa</w:t>
      </w:r>
    </w:p>
    <w:p w14:paraId="093E252F" w14:textId="77777777" w:rsidR="00013AC9" w:rsidRPr="00013AC9" w:rsidRDefault="00013AC9" w:rsidP="00013AC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013AC9">
        <w:rPr>
          <w:rFonts w:ascii="Arial" w:hAnsi="Arial" w:cs="Arial"/>
          <w:sz w:val="28"/>
          <w:szCs w:val="28"/>
        </w:rPr>
        <w:t>Faculdade de Direito - Licenciatura em Criminologia</w:t>
      </w:r>
    </w:p>
    <w:p w14:paraId="6C077944" w14:textId="26F2FCCE" w:rsidR="00013AC9" w:rsidRPr="00013AC9" w:rsidRDefault="00013AC9" w:rsidP="00013AC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013AC9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.C.</w:t>
      </w:r>
      <w:r w:rsidRPr="00013AC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Delinquências e Transgressões Juvenis</w:t>
      </w:r>
    </w:p>
    <w:p w14:paraId="75C406CF" w14:textId="77777777" w:rsidR="00013AC9" w:rsidRPr="00013AC9" w:rsidRDefault="00013AC9" w:rsidP="00013AC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013AC9">
        <w:rPr>
          <w:rFonts w:ascii="Arial" w:hAnsi="Arial" w:cs="Arial"/>
          <w:sz w:val="28"/>
          <w:szCs w:val="28"/>
        </w:rPr>
        <w:t>Exame de recurso 23/24</w:t>
      </w:r>
    </w:p>
    <w:p w14:paraId="56346AF4" w14:textId="52D92D85" w:rsidR="00F35061" w:rsidRDefault="00013AC9" w:rsidP="00013AC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013AC9">
        <w:rPr>
          <w:rFonts w:ascii="Arial" w:hAnsi="Arial" w:cs="Arial"/>
          <w:sz w:val="28"/>
          <w:szCs w:val="28"/>
        </w:rPr>
        <w:t>Grelha de correção</w:t>
      </w:r>
    </w:p>
    <w:p w14:paraId="70B43A7B" w14:textId="4D34617E" w:rsidR="00013AC9" w:rsidRDefault="00013AC9" w:rsidP="00013AC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6D8CEC52" w14:textId="17E70B66" w:rsidR="00013AC9" w:rsidRPr="008B6B0C" w:rsidRDefault="00013AC9" w:rsidP="00013AC9">
      <w:pPr>
        <w:spacing w:line="276" w:lineRule="auto"/>
        <w:rPr>
          <w:rFonts w:ascii="Arial" w:hAnsi="Arial" w:cs="Arial"/>
          <w:b/>
          <w:bCs/>
        </w:rPr>
      </w:pPr>
      <w:r w:rsidRPr="008B6B0C">
        <w:rPr>
          <w:rFonts w:ascii="Arial" w:hAnsi="Arial" w:cs="Arial"/>
          <w:b/>
          <w:bCs/>
        </w:rPr>
        <w:t>Questão I</w:t>
      </w:r>
      <w:r w:rsidR="005C12AF">
        <w:rPr>
          <w:rFonts w:ascii="Arial" w:hAnsi="Arial" w:cs="Arial"/>
          <w:b/>
          <w:bCs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013AC9" w:rsidRPr="008B6B0C" w14:paraId="457AD158" w14:textId="77777777" w:rsidTr="00013AC9">
        <w:tc>
          <w:tcPr>
            <w:tcW w:w="4244" w:type="dxa"/>
          </w:tcPr>
          <w:p w14:paraId="4C3D2E1A" w14:textId="4AE27DFB" w:rsidR="00013AC9" w:rsidRPr="008B6B0C" w:rsidRDefault="00013AC9" w:rsidP="00013AC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B6B0C">
              <w:rPr>
                <w:rFonts w:ascii="Arial" w:hAnsi="Arial" w:cs="Arial"/>
                <w:b/>
                <w:bCs/>
              </w:rPr>
              <w:t>Comentário</w:t>
            </w:r>
          </w:p>
        </w:tc>
        <w:tc>
          <w:tcPr>
            <w:tcW w:w="4244" w:type="dxa"/>
          </w:tcPr>
          <w:p w14:paraId="621E74FC" w14:textId="1FFC426F" w:rsidR="00013AC9" w:rsidRPr="008B6B0C" w:rsidRDefault="00013AC9" w:rsidP="00013AC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B6B0C">
              <w:rPr>
                <w:rFonts w:ascii="Arial" w:hAnsi="Arial" w:cs="Arial"/>
                <w:b/>
                <w:bCs/>
              </w:rPr>
              <w:t>Cotação</w:t>
            </w:r>
          </w:p>
        </w:tc>
      </w:tr>
      <w:tr w:rsidR="00013AC9" w:rsidRPr="008B6B0C" w14:paraId="64E9A5B4" w14:textId="77777777" w:rsidTr="00013AC9">
        <w:tc>
          <w:tcPr>
            <w:tcW w:w="4244" w:type="dxa"/>
          </w:tcPr>
          <w:p w14:paraId="50C870A0" w14:textId="3C56BBF7" w:rsidR="008B6B0C" w:rsidRPr="008B6B0C" w:rsidRDefault="008B6B0C" w:rsidP="008B6B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12AF">
              <w:rPr>
                <w:rFonts w:ascii="Arial" w:hAnsi="Arial" w:cs="Arial"/>
              </w:rPr>
              <w:t>Ato</w:t>
            </w:r>
            <w:r w:rsidRPr="008B6B0C">
              <w:rPr>
                <w:rFonts w:ascii="Arial" w:hAnsi="Arial" w:cs="Arial"/>
              </w:rPr>
              <w:t xml:space="preserve"> delinquente isolado</w:t>
            </w:r>
            <w:r w:rsidRPr="005C12AF">
              <w:rPr>
                <w:rFonts w:ascii="Arial" w:hAnsi="Arial" w:cs="Arial"/>
              </w:rPr>
              <w:t xml:space="preserve"> e </w:t>
            </w:r>
          </w:p>
          <w:p w14:paraId="670E3731" w14:textId="472FC9CF" w:rsidR="00013AC9" w:rsidRPr="005C12AF" w:rsidRDefault="008B6B0C" w:rsidP="008B6B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12AF">
              <w:rPr>
                <w:rFonts w:ascii="Arial" w:hAnsi="Arial" w:cs="Arial"/>
              </w:rPr>
              <w:t>d</w:t>
            </w:r>
            <w:r w:rsidRPr="008B6B0C">
              <w:rPr>
                <w:rFonts w:ascii="Arial" w:hAnsi="Arial" w:cs="Arial"/>
              </w:rPr>
              <w:t>elinquência enquanto fenómeno social</w:t>
            </w:r>
          </w:p>
        </w:tc>
        <w:tc>
          <w:tcPr>
            <w:tcW w:w="4244" w:type="dxa"/>
          </w:tcPr>
          <w:p w14:paraId="27683C9A" w14:textId="19E7967F" w:rsidR="00013AC9" w:rsidRPr="005C12AF" w:rsidRDefault="005C12AF" w:rsidP="00013AC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12AF">
              <w:rPr>
                <w:rFonts w:ascii="Arial" w:hAnsi="Arial" w:cs="Arial"/>
              </w:rPr>
              <w:t>1</w:t>
            </w:r>
          </w:p>
        </w:tc>
      </w:tr>
      <w:tr w:rsidR="00013AC9" w14:paraId="00A9EE43" w14:textId="77777777" w:rsidTr="00013AC9">
        <w:tc>
          <w:tcPr>
            <w:tcW w:w="4244" w:type="dxa"/>
          </w:tcPr>
          <w:p w14:paraId="7286C859" w14:textId="304F3963" w:rsidR="00013AC9" w:rsidRPr="005C12AF" w:rsidRDefault="008B6B0C" w:rsidP="00013AC9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5C12AF">
              <w:rPr>
                <w:rFonts w:ascii="Arial" w:hAnsi="Arial" w:cs="Arial"/>
              </w:rPr>
              <w:t>Transgressionalidades</w:t>
            </w:r>
            <w:proofErr w:type="spellEnd"/>
            <w:r w:rsidRPr="005C12AF">
              <w:rPr>
                <w:rFonts w:ascii="Arial" w:hAnsi="Arial" w:cs="Arial"/>
              </w:rPr>
              <w:t>/ Delinquência</w:t>
            </w:r>
            <w:r w:rsidRPr="005C12AF">
              <w:rPr>
                <w:rFonts w:ascii="Arial" w:hAnsi="Arial" w:cs="Arial"/>
              </w:rPr>
              <w:t>s Juvenis</w:t>
            </w:r>
          </w:p>
        </w:tc>
        <w:tc>
          <w:tcPr>
            <w:tcW w:w="4244" w:type="dxa"/>
          </w:tcPr>
          <w:p w14:paraId="37C0F5FE" w14:textId="64853E55" w:rsidR="00013AC9" w:rsidRPr="005C12AF" w:rsidRDefault="005C12AF" w:rsidP="00013AC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12AF">
              <w:rPr>
                <w:rFonts w:ascii="Arial" w:hAnsi="Arial" w:cs="Arial"/>
              </w:rPr>
              <w:t>1</w:t>
            </w:r>
          </w:p>
        </w:tc>
      </w:tr>
      <w:tr w:rsidR="008B6B0C" w14:paraId="2669A008" w14:textId="77777777" w:rsidTr="008B6B0C">
        <w:tc>
          <w:tcPr>
            <w:tcW w:w="4244" w:type="dxa"/>
          </w:tcPr>
          <w:p w14:paraId="527391F8" w14:textId="4A3A5095" w:rsidR="008B6B0C" w:rsidRPr="005C12AF" w:rsidRDefault="008B6B0C" w:rsidP="005C12A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12AF">
              <w:rPr>
                <w:rFonts w:ascii="Arial" w:hAnsi="Arial" w:cs="Arial"/>
              </w:rPr>
              <w:t>Tipologia da Transgressão</w:t>
            </w:r>
          </w:p>
        </w:tc>
        <w:tc>
          <w:tcPr>
            <w:tcW w:w="4244" w:type="dxa"/>
          </w:tcPr>
          <w:p w14:paraId="36B3AFBC" w14:textId="09F8C072" w:rsidR="008B6B0C" w:rsidRPr="005C12AF" w:rsidRDefault="005C12AF" w:rsidP="005C12A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12AF">
              <w:rPr>
                <w:rFonts w:ascii="Arial" w:hAnsi="Arial" w:cs="Arial"/>
              </w:rPr>
              <w:t>2</w:t>
            </w:r>
          </w:p>
        </w:tc>
      </w:tr>
      <w:tr w:rsidR="008B6B0C" w14:paraId="212663F1" w14:textId="77777777" w:rsidTr="008B6B0C">
        <w:tc>
          <w:tcPr>
            <w:tcW w:w="4244" w:type="dxa"/>
          </w:tcPr>
          <w:p w14:paraId="3D2D197D" w14:textId="4AAFAA5D" w:rsidR="008B6B0C" w:rsidRPr="005C12AF" w:rsidRDefault="005C12AF" w:rsidP="005C12A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12AF">
              <w:rPr>
                <w:rFonts w:ascii="Arial" w:hAnsi="Arial" w:cs="Arial"/>
              </w:rPr>
              <w:t>Tipos de delinquentes</w:t>
            </w:r>
          </w:p>
        </w:tc>
        <w:tc>
          <w:tcPr>
            <w:tcW w:w="4244" w:type="dxa"/>
          </w:tcPr>
          <w:p w14:paraId="0637AE4D" w14:textId="26FB831F" w:rsidR="008B6B0C" w:rsidRPr="005C12AF" w:rsidRDefault="005C12AF" w:rsidP="005C12A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12AF">
              <w:rPr>
                <w:rFonts w:ascii="Arial" w:hAnsi="Arial" w:cs="Arial"/>
              </w:rPr>
              <w:t>2</w:t>
            </w:r>
          </w:p>
        </w:tc>
      </w:tr>
      <w:tr w:rsidR="008B6B0C" w14:paraId="67337ADF" w14:textId="77777777" w:rsidTr="008B6B0C">
        <w:tc>
          <w:tcPr>
            <w:tcW w:w="4244" w:type="dxa"/>
          </w:tcPr>
          <w:p w14:paraId="58D4CF38" w14:textId="1D366CC0" w:rsidR="008B6B0C" w:rsidRPr="005C12AF" w:rsidRDefault="005C12AF" w:rsidP="005C12A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C12AF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244" w:type="dxa"/>
          </w:tcPr>
          <w:p w14:paraId="771E79CC" w14:textId="4BF6BF44" w:rsidR="008B6B0C" w:rsidRPr="005C12AF" w:rsidRDefault="005C12AF" w:rsidP="005C12A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12AF">
              <w:rPr>
                <w:rFonts w:ascii="Arial" w:hAnsi="Arial" w:cs="Arial"/>
              </w:rPr>
              <w:t>6</w:t>
            </w:r>
          </w:p>
        </w:tc>
      </w:tr>
    </w:tbl>
    <w:p w14:paraId="0001466D" w14:textId="4BF76803" w:rsidR="00013AC9" w:rsidRDefault="00013AC9" w:rsidP="00013AC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6D5E1F91" w14:textId="605410E7" w:rsidR="00013AC9" w:rsidRDefault="00013AC9" w:rsidP="005C12AF">
      <w:pPr>
        <w:spacing w:line="276" w:lineRule="auto"/>
        <w:rPr>
          <w:rFonts w:ascii="Arial" w:hAnsi="Arial" w:cs="Arial"/>
          <w:sz w:val="28"/>
          <w:szCs w:val="28"/>
        </w:rPr>
      </w:pPr>
    </w:p>
    <w:p w14:paraId="2ACB592A" w14:textId="253A49B4" w:rsidR="005C12AF" w:rsidRDefault="005C12AF" w:rsidP="005C12AF">
      <w:pPr>
        <w:spacing w:line="276" w:lineRule="auto"/>
        <w:rPr>
          <w:rFonts w:ascii="Arial" w:hAnsi="Arial" w:cs="Arial"/>
          <w:b/>
          <w:bCs/>
        </w:rPr>
      </w:pPr>
      <w:r w:rsidRPr="008B6B0C">
        <w:rPr>
          <w:rFonts w:ascii="Arial" w:hAnsi="Arial" w:cs="Arial"/>
          <w:b/>
          <w:bCs/>
        </w:rPr>
        <w:t xml:space="preserve">Questão </w:t>
      </w:r>
      <w:r>
        <w:rPr>
          <w:rFonts w:ascii="Arial" w:hAnsi="Arial" w:cs="Arial"/>
          <w:b/>
          <w:bCs/>
        </w:rPr>
        <w:t>II</w:t>
      </w:r>
      <w:r>
        <w:rPr>
          <w:rFonts w:ascii="Arial" w:hAnsi="Arial" w:cs="Arial"/>
          <w:b/>
          <w:bCs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5C12AF" w14:paraId="0EFFF854" w14:textId="77777777" w:rsidTr="005C12AF">
        <w:tc>
          <w:tcPr>
            <w:tcW w:w="4244" w:type="dxa"/>
          </w:tcPr>
          <w:p w14:paraId="69DD5738" w14:textId="655D90DC" w:rsidR="005C12AF" w:rsidRDefault="005C12AF" w:rsidP="005C12A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6B0C">
              <w:rPr>
                <w:rFonts w:ascii="Arial" w:hAnsi="Arial" w:cs="Arial"/>
                <w:b/>
                <w:bCs/>
              </w:rPr>
              <w:t>Comentário</w:t>
            </w:r>
          </w:p>
        </w:tc>
        <w:tc>
          <w:tcPr>
            <w:tcW w:w="4244" w:type="dxa"/>
          </w:tcPr>
          <w:p w14:paraId="6B67FA73" w14:textId="1156E7B4" w:rsidR="005C12AF" w:rsidRDefault="005C12AF" w:rsidP="005C12A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6B0C">
              <w:rPr>
                <w:rFonts w:ascii="Arial" w:hAnsi="Arial" w:cs="Arial"/>
                <w:b/>
                <w:bCs/>
              </w:rPr>
              <w:t>Cotação</w:t>
            </w:r>
          </w:p>
        </w:tc>
      </w:tr>
      <w:tr w:rsidR="005C12AF" w14:paraId="1960E2B0" w14:textId="77777777" w:rsidTr="005C12AF">
        <w:tc>
          <w:tcPr>
            <w:tcW w:w="4244" w:type="dxa"/>
          </w:tcPr>
          <w:p w14:paraId="0CE66D62" w14:textId="4B7B93FF" w:rsidR="005C12AF" w:rsidRDefault="00C42606" w:rsidP="00C426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Fatores genéticos – Evolução </w:t>
            </w:r>
          </w:p>
        </w:tc>
        <w:tc>
          <w:tcPr>
            <w:tcW w:w="4244" w:type="dxa"/>
          </w:tcPr>
          <w:p w14:paraId="7EFF0B49" w14:textId="133C1304" w:rsidR="005C12AF" w:rsidRDefault="00C42606" w:rsidP="00C426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C12AF" w14:paraId="023D58D4" w14:textId="77777777" w:rsidTr="005C12AF">
        <w:tc>
          <w:tcPr>
            <w:tcW w:w="4244" w:type="dxa"/>
          </w:tcPr>
          <w:p w14:paraId="34E53475" w14:textId="2BB49F33" w:rsidR="005C12AF" w:rsidRDefault="00C42606" w:rsidP="00C426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42606">
              <w:rPr>
                <w:rFonts w:ascii="Arial" w:hAnsi="Arial" w:cs="Arial"/>
              </w:rPr>
              <w:t>nfluência genética sobre o comportamento desviante</w:t>
            </w:r>
            <w:r>
              <w:rPr>
                <w:rFonts w:ascii="Arial" w:hAnsi="Arial" w:cs="Arial"/>
              </w:rPr>
              <w:t xml:space="preserve"> e os diferentes fatores</w:t>
            </w:r>
          </w:p>
        </w:tc>
        <w:tc>
          <w:tcPr>
            <w:tcW w:w="4244" w:type="dxa"/>
          </w:tcPr>
          <w:p w14:paraId="581A4106" w14:textId="0A427A58" w:rsidR="005C12AF" w:rsidRDefault="00C42606" w:rsidP="00C426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C12AF" w14:paraId="00798057" w14:textId="77777777" w:rsidTr="005C12AF">
        <w:tc>
          <w:tcPr>
            <w:tcW w:w="4244" w:type="dxa"/>
          </w:tcPr>
          <w:p w14:paraId="4549BC0A" w14:textId="4B4C2D49" w:rsidR="00C42606" w:rsidRPr="00C42606" w:rsidRDefault="00C42606" w:rsidP="00C426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2606">
              <w:rPr>
                <w:rFonts w:ascii="Arial" w:hAnsi="Arial" w:cs="Arial"/>
              </w:rPr>
              <w:t>Estímulos afetivos e psicossociais</w:t>
            </w:r>
          </w:p>
          <w:p w14:paraId="068561BC" w14:textId="77777777" w:rsidR="005C12AF" w:rsidRDefault="005C12AF" w:rsidP="00C426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44" w:type="dxa"/>
          </w:tcPr>
          <w:p w14:paraId="46031CED" w14:textId="02B23907" w:rsidR="005C12AF" w:rsidRDefault="00C42606" w:rsidP="00C426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C12AF" w14:paraId="1D346D11" w14:textId="77777777" w:rsidTr="005C12AF">
        <w:tc>
          <w:tcPr>
            <w:tcW w:w="4244" w:type="dxa"/>
          </w:tcPr>
          <w:p w14:paraId="7A6ED48B" w14:textId="1E172CC4" w:rsidR="00C42606" w:rsidRPr="00C42606" w:rsidRDefault="00F91EA2" w:rsidP="00C426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42606" w:rsidRPr="00C42606">
              <w:rPr>
                <w:rFonts w:ascii="Arial" w:hAnsi="Arial" w:cs="Arial"/>
              </w:rPr>
              <w:t>omportamento desviante multicausal</w:t>
            </w:r>
          </w:p>
          <w:p w14:paraId="503D4267" w14:textId="77777777" w:rsidR="005C12AF" w:rsidRDefault="005C12AF" w:rsidP="00C426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44" w:type="dxa"/>
          </w:tcPr>
          <w:p w14:paraId="5929371E" w14:textId="335C294F" w:rsidR="005C12AF" w:rsidRDefault="00C42606" w:rsidP="00C426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42606" w14:paraId="05276AE8" w14:textId="77777777" w:rsidTr="005C12AF">
        <w:tc>
          <w:tcPr>
            <w:tcW w:w="4244" w:type="dxa"/>
          </w:tcPr>
          <w:p w14:paraId="7F48DF9E" w14:textId="5A8BC561" w:rsidR="00C42606" w:rsidRDefault="00C42606" w:rsidP="00C426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12AF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244" w:type="dxa"/>
          </w:tcPr>
          <w:p w14:paraId="29B7A450" w14:textId="1D771FA1" w:rsidR="00C42606" w:rsidRDefault="00C42606" w:rsidP="00C426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482A4473" w14:textId="7E051576" w:rsidR="005C12AF" w:rsidRDefault="005C12AF" w:rsidP="005C12AF">
      <w:pPr>
        <w:spacing w:line="276" w:lineRule="auto"/>
        <w:rPr>
          <w:rFonts w:ascii="Arial" w:hAnsi="Arial" w:cs="Arial"/>
        </w:rPr>
      </w:pPr>
    </w:p>
    <w:p w14:paraId="241555FE" w14:textId="6190AA24" w:rsidR="00C42606" w:rsidRDefault="00C42606" w:rsidP="005C12AF">
      <w:pPr>
        <w:spacing w:line="276" w:lineRule="auto"/>
        <w:rPr>
          <w:rFonts w:ascii="Arial" w:hAnsi="Arial" w:cs="Arial"/>
        </w:rPr>
      </w:pPr>
    </w:p>
    <w:p w14:paraId="766D01F2" w14:textId="5A8FF3F4" w:rsidR="00C42606" w:rsidRDefault="00C42606" w:rsidP="00C42606">
      <w:pPr>
        <w:spacing w:line="276" w:lineRule="auto"/>
        <w:rPr>
          <w:rFonts w:ascii="Arial" w:hAnsi="Arial" w:cs="Arial"/>
          <w:b/>
          <w:bCs/>
        </w:rPr>
      </w:pPr>
      <w:r w:rsidRPr="008B6B0C">
        <w:rPr>
          <w:rFonts w:ascii="Arial" w:hAnsi="Arial" w:cs="Arial"/>
          <w:b/>
          <w:bCs/>
        </w:rPr>
        <w:t xml:space="preserve">Questão </w:t>
      </w:r>
      <w:r>
        <w:rPr>
          <w:rFonts w:ascii="Arial" w:hAnsi="Arial" w:cs="Arial"/>
          <w:b/>
          <w:bCs/>
        </w:rPr>
        <w:t>II</w:t>
      </w:r>
      <w:r w:rsidR="009C7F28">
        <w:rPr>
          <w:rFonts w:ascii="Arial" w:hAnsi="Arial" w:cs="Arial"/>
          <w:b/>
          <w:bCs/>
        </w:rPr>
        <w:t>I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F91EA2" w14:paraId="39315E6F" w14:textId="77777777" w:rsidTr="00C42606">
        <w:tc>
          <w:tcPr>
            <w:tcW w:w="4244" w:type="dxa"/>
          </w:tcPr>
          <w:p w14:paraId="6E6809FC" w14:textId="6DB6A4D6" w:rsidR="00F91EA2" w:rsidRDefault="00F91EA2" w:rsidP="005223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6B0C">
              <w:rPr>
                <w:rFonts w:ascii="Arial" w:hAnsi="Arial" w:cs="Arial"/>
                <w:b/>
                <w:bCs/>
              </w:rPr>
              <w:t>Comentário</w:t>
            </w:r>
          </w:p>
        </w:tc>
        <w:tc>
          <w:tcPr>
            <w:tcW w:w="4244" w:type="dxa"/>
          </w:tcPr>
          <w:p w14:paraId="2853FD83" w14:textId="12DE8DAC" w:rsidR="00F91EA2" w:rsidRDefault="00F91EA2" w:rsidP="00F91E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6B0C">
              <w:rPr>
                <w:rFonts w:ascii="Arial" w:hAnsi="Arial" w:cs="Arial"/>
                <w:b/>
                <w:bCs/>
              </w:rPr>
              <w:t>Cotação</w:t>
            </w:r>
          </w:p>
        </w:tc>
      </w:tr>
      <w:tr w:rsidR="00F91EA2" w14:paraId="716B1186" w14:textId="77777777" w:rsidTr="00C42606">
        <w:tc>
          <w:tcPr>
            <w:tcW w:w="4244" w:type="dxa"/>
          </w:tcPr>
          <w:p w14:paraId="3600ABFB" w14:textId="05AEE433" w:rsidR="00F91EA2" w:rsidRDefault="005223DF" w:rsidP="005223D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Explicação da teoria</w:t>
            </w:r>
          </w:p>
        </w:tc>
        <w:tc>
          <w:tcPr>
            <w:tcW w:w="4244" w:type="dxa"/>
          </w:tcPr>
          <w:p w14:paraId="52D285FD" w14:textId="29387F65" w:rsidR="00F91EA2" w:rsidRDefault="005223DF" w:rsidP="009C7F2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91EA2" w14:paraId="62089FB9" w14:textId="77777777" w:rsidTr="00C42606">
        <w:tc>
          <w:tcPr>
            <w:tcW w:w="4244" w:type="dxa"/>
          </w:tcPr>
          <w:p w14:paraId="175BBC79" w14:textId="282999B7" w:rsidR="00F91EA2" w:rsidRDefault="005223DF" w:rsidP="005223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223DF">
              <w:rPr>
                <w:rFonts w:ascii="Arial" w:hAnsi="Arial" w:cs="Arial"/>
              </w:rPr>
              <w:t>1º</w:t>
            </w:r>
            <w:r>
              <w:rPr>
                <w:rFonts w:ascii="Arial" w:hAnsi="Arial" w:cs="Arial"/>
              </w:rPr>
              <w:t xml:space="preserve"> </w:t>
            </w:r>
            <w:r w:rsidRPr="005223DF">
              <w:rPr>
                <w:rFonts w:ascii="Arial" w:hAnsi="Arial" w:cs="Arial"/>
              </w:rPr>
              <w:t>Sintoma - Enraizamento criminal</w:t>
            </w:r>
          </w:p>
        </w:tc>
        <w:tc>
          <w:tcPr>
            <w:tcW w:w="4244" w:type="dxa"/>
          </w:tcPr>
          <w:p w14:paraId="355A3DFB" w14:textId="53C772B5" w:rsidR="00F91EA2" w:rsidRDefault="009C7F28" w:rsidP="009C7F2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91EA2" w14:paraId="1D1DCAFC" w14:textId="77777777" w:rsidTr="00C42606">
        <w:tc>
          <w:tcPr>
            <w:tcW w:w="4244" w:type="dxa"/>
          </w:tcPr>
          <w:p w14:paraId="7FE4585E" w14:textId="21753872" w:rsidR="00F91EA2" w:rsidRDefault="005223DF" w:rsidP="005223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223DF">
              <w:rPr>
                <w:rFonts w:ascii="Arial" w:hAnsi="Arial" w:cs="Arial"/>
              </w:rPr>
              <w:t>2º Sintoma</w:t>
            </w:r>
            <w:r>
              <w:rPr>
                <w:rFonts w:ascii="Arial" w:hAnsi="Arial" w:cs="Arial"/>
              </w:rPr>
              <w:t xml:space="preserve"> - </w:t>
            </w:r>
            <w:r w:rsidRPr="005223DF">
              <w:rPr>
                <w:rFonts w:ascii="Arial" w:hAnsi="Arial" w:cs="Arial"/>
              </w:rPr>
              <w:t>Dissociabilidade</w:t>
            </w:r>
          </w:p>
        </w:tc>
        <w:tc>
          <w:tcPr>
            <w:tcW w:w="4244" w:type="dxa"/>
          </w:tcPr>
          <w:p w14:paraId="761EF805" w14:textId="657F5B4E" w:rsidR="00F91EA2" w:rsidRDefault="009C7F28" w:rsidP="009C7F2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91EA2" w14:paraId="310D424F" w14:textId="77777777" w:rsidTr="00C42606">
        <w:tc>
          <w:tcPr>
            <w:tcW w:w="4244" w:type="dxa"/>
          </w:tcPr>
          <w:p w14:paraId="1B00E012" w14:textId="17DB3F04" w:rsidR="00F91EA2" w:rsidRPr="005223DF" w:rsidRDefault="005223DF" w:rsidP="005223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223DF">
              <w:rPr>
                <w:rFonts w:ascii="Arial" w:hAnsi="Arial" w:cs="Arial"/>
              </w:rPr>
              <w:t>3º Sintoma: Egocentrismo</w:t>
            </w:r>
          </w:p>
        </w:tc>
        <w:tc>
          <w:tcPr>
            <w:tcW w:w="4244" w:type="dxa"/>
          </w:tcPr>
          <w:p w14:paraId="0BA0C0B3" w14:textId="0FCADB8A" w:rsidR="00F91EA2" w:rsidRDefault="009C7F28" w:rsidP="009C7F2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C7F28" w14:paraId="31AF1CAB" w14:textId="77777777" w:rsidTr="009C7F28">
        <w:tc>
          <w:tcPr>
            <w:tcW w:w="4244" w:type="dxa"/>
          </w:tcPr>
          <w:p w14:paraId="66DEA869" w14:textId="77777777" w:rsidR="009C7F28" w:rsidRDefault="009C7F28" w:rsidP="002661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12AF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244" w:type="dxa"/>
          </w:tcPr>
          <w:p w14:paraId="06EF9EE3" w14:textId="77777777" w:rsidR="009C7F28" w:rsidRDefault="009C7F28" w:rsidP="002661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05DC221D" w14:textId="77777777" w:rsidR="00C42606" w:rsidRPr="005C12AF" w:rsidRDefault="00C42606" w:rsidP="005C12AF">
      <w:pPr>
        <w:spacing w:line="276" w:lineRule="auto"/>
        <w:rPr>
          <w:rFonts w:ascii="Arial" w:hAnsi="Arial" w:cs="Arial"/>
        </w:rPr>
      </w:pPr>
    </w:p>
    <w:p w14:paraId="745C6AE6" w14:textId="77777777" w:rsidR="009C7F28" w:rsidRDefault="009C7F28" w:rsidP="009C7F28">
      <w:pPr>
        <w:spacing w:line="276" w:lineRule="auto"/>
        <w:rPr>
          <w:rFonts w:ascii="Arial" w:hAnsi="Arial" w:cs="Arial"/>
          <w:b/>
          <w:bCs/>
        </w:rPr>
      </w:pPr>
    </w:p>
    <w:p w14:paraId="30206479" w14:textId="77777777" w:rsidR="009C7F28" w:rsidRDefault="009C7F28" w:rsidP="009C7F28">
      <w:pPr>
        <w:spacing w:line="276" w:lineRule="auto"/>
        <w:rPr>
          <w:rFonts w:ascii="Arial" w:hAnsi="Arial" w:cs="Arial"/>
          <w:b/>
          <w:bCs/>
        </w:rPr>
      </w:pPr>
    </w:p>
    <w:p w14:paraId="13D8BB9C" w14:textId="6B706F77" w:rsidR="009C7F28" w:rsidRDefault="009C7F28" w:rsidP="009C7F28">
      <w:pPr>
        <w:spacing w:line="276" w:lineRule="auto"/>
        <w:rPr>
          <w:rFonts w:ascii="Arial" w:hAnsi="Arial" w:cs="Arial"/>
          <w:b/>
          <w:bCs/>
        </w:rPr>
      </w:pPr>
      <w:r w:rsidRPr="008B6B0C">
        <w:rPr>
          <w:rFonts w:ascii="Arial" w:hAnsi="Arial" w:cs="Arial"/>
          <w:b/>
          <w:bCs/>
        </w:rPr>
        <w:lastRenderedPageBreak/>
        <w:t xml:space="preserve">Questão 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V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9C7F28" w14:paraId="02173C7F" w14:textId="77777777" w:rsidTr="00266102">
        <w:tc>
          <w:tcPr>
            <w:tcW w:w="4244" w:type="dxa"/>
          </w:tcPr>
          <w:p w14:paraId="7CA20983" w14:textId="77777777" w:rsidR="009C7F28" w:rsidRDefault="009C7F28" w:rsidP="002661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6B0C">
              <w:rPr>
                <w:rFonts w:ascii="Arial" w:hAnsi="Arial" w:cs="Arial"/>
                <w:b/>
                <w:bCs/>
              </w:rPr>
              <w:t>Comentário</w:t>
            </w:r>
          </w:p>
        </w:tc>
        <w:tc>
          <w:tcPr>
            <w:tcW w:w="4244" w:type="dxa"/>
          </w:tcPr>
          <w:p w14:paraId="6F53EF7B" w14:textId="77777777" w:rsidR="009C7F28" w:rsidRDefault="009C7F28" w:rsidP="002661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6B0C">
              <w:rPr>
                <w:rFonts w:ascii="Arial" w:hAnsi="Arial" w:cs="Arial"/>
                <w:b/>
                <w:bCs/>
              </w:rPr>
              <w:t>Cotação</w:t>
            </w:r>
          </w:p>
        </w:tc>
      </w:tr>
      <w:tr w:rsidR="009C7F28" w14:paraId="7F03CF53" w14:textId="77777777" w:rsidTr="00266102">
        <w:tc>
          <w:tcPr>
            <w:tcW w:w="4244" w:type="dxa"/>
          </w:tcPr>
          <w:p w14:paraId="50787C86" w14:textId="293F95C6" w:rsidR="009C7F28" w:rsidRPr="005E1E46" w:rsidRDefault="009C7F28" w:rsidP="002661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1E46">
              <w:rPr>
                <w:rFonts w:ascii="Arial" w:hAnsi="Arial" w:cs="Arial"/>
              </w:rPr>
              <w:t>Violação da lei</w:t>
            </w:r>
          </w:p>
        </w:tc>
        <w:tc>
          <w:tcPr>
            <w:tcW w:w="4244" w:type="dxa"/>
          </w:tcPr>
          <w:p w14:paraId="394DF6DA" w14:textId="6E930E4C" w:rsidR="009C7F28" w:rsidRPr="005E1E46" w:rsidRDefault="0077171E" w:rsidP="002661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1E46">
              <w:rPr>
                <w:rFonts w:ascii="Arial" w:hAnsi="Arial" w:cs="Arial"/>
              </w:rPr>
              <w:t>0,8</w:t>
            </w:r>
          </w:p>
        </w:tc>
      </w:tr>
      <w:tr w:rsidR="009C7F28" w14:paraId="03A72D53" w14:textId="77777777" w:rsidTr="00266102">
        <w:tc>
          <w:tcPr>
            <w:tcW w:w="4244" w:type="dxa"/>
          </w:tcPr>
          <w:p w14:paraId="5035A3F4" w14:textId="3E4E7786" w:rsidR="009C7F28" w:rsidRPr="005E1E46" w:rsidRDefault="009C7F28" w:rsidP="002661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1E46">
              <w:rPr>
                <w:rFonts w:ascii="Arial" w:hAnsi="Arial" w:cs="Arial"/>
              </w:rPr>
              <w:t>Norma</w:t>
            </w:r>
          </w:p>
        </w:tc>
        <w:tc>
          <w:tcPr>
            <w:tcW w:w="4244" w:type="dxa"/>
          </w:tcPr>
          <w:p w14:paraId="34DFAAC6" w14:textId="57C3773C" w:rsidR="009C7F28" w:rsidRPr="005E1E46" w:rsidRDefault="0077171E" w:rsidP="002661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1E46">
              <w:rPr>
                <w:rFonts w:ascii="Arial" w:hAnsi="Arial" w:cs="Arial"/>
              </w:rPr>
              <w:t>0,8</w:t>
            </w:r>
          </w:p>
        </w:tc>
      </w:tr>
      <w:tr w:rsidR="009C7F28" w14:paraId="6FA7F2DE" w14:textId="77777777" w:rsidTr="00266102">
        <w:tc>
          <w:tcPr>
            <w:tcW w:w="4244" w:type="dxa"/>
          </w:tcPr>
          <w:p w14:paraId="3F826FE4" w14:textId="09F83798" w:rsidR="009C7F28" w:rsidRPr="005E1E46" w:rsidRDefault="009C7F28" w:rsidP="002661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1E46">
              <w:rPr>
                <w:rFonts w:ascii="Arial" w:hAnsi="Arial" w:cs="Arial"/>
              </w:rPr>
              <w:t>Punição</w:t>
            </w:r>
          </w:p>
        </w:tc>
        <w:tc>
          <w:tcPr>
            <w:tcW w:w="4244" w:type="dxa"/>
          </w:tcPr>
          <w:p w14:paraId="0A0B5426" w14:textId="2FB68FDF" w:rsidR="009C7F28" w:rsidRPr="005E1E46" w:rsidRDefault="0077171E" w:rsidP="002661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1E46">
              <w:rPr>
                <w:rFonts w:ascii="Arial" w:hAnsi="Arial" w:cs="Arial"/>
              </w:rPr>
              <w:t>0,8</w:t>
            </w:r>
          </w:p>
        </w:tc>
      </w:tr>
      <w:tr w:rsidR="009C7F28" w14:paraId="7F3AE3B3" w14:textId="77777777" w:rsidTr="00266102">
        <w:tc>
          <w:tcPr>
            <w:tcW w:w="4244" w:type="dxa"/>
          </w:tcPr>
          <w:p w14:paraId="191D3047" w14:textId="388EA313" w:rsidR="009C7F28" w:rsidRPr="005E1E46" w:rsidRDefault="0077171E" w:rsidP="002661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1E46">
              <w:rPr>
                <w:rFonts w:ascii="Arial" w:hAnsi="Arial" w:cs="Arial"/>
              </w:rPr>
              <w:t xml:space="preserve">Quantidade   </w:t>
            </w:r>
          </w:p>
        </w:tc>
        <w:tc>
          <w:tcPr>
            <w:tcW w:w="4244" w:type="dxa"/>
          </w:tcPr>
          <w:p w14:paraId="0FD1D090" w14:textId="46C71156" w:rsidR="009C7F28" w:rsidRPr="005E1E46" w:rsidRDefault="0077171E" w:rsidP="002661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1E46">
              <w:rPr>
                <w:rFonts w:ascii="Arial" w:hAnsi="Arial" w:cs="Arial"/>
              </w:rPr>
              <w:t>0,8</w:t>
            </w:r>
          </w:p>
        </w:tc>
      </w:tr>
      <w:tr w:rsidR="009C7F28" w14:paraId="2ACFF2A8" w14:textId="77777777" w:rsidTr="00266102">
        <w:tc>
          <w:tcPr>
            <w:tcW w:w="4244" w:type="dxa"/>
          </w:tcPr>
          <w:p w14:paraId="113E3D7F" w14:textId="1B7EA9CD" w:rsidR="009C7F28" w:rsidRPr="005E1E46" w:rsidRDefault="0077171E" w:rsidP="002661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1E46">
              <w:rPr>
                <w:rFonts w:ascii="Arial" w:hAnsi="Arial" w:cs="Arial"/>
              </w:rPr>
              <w:t>Qualidade</w:t>
            </w:r>
          </w:p>
        </w:tc>
        <w:tc>
          <w:tcPr>
            <w:tcW w:w="4244" w:type="dxa"/>
          </w:tcPr>
          <w:p w14:paraId="1BC9E12B" w14:textId="7E274B36" w:rsidR="009C7F28" w:rsidRPr="005E1E46" w:rsidRDefault="0077171E" w:rsidP="002661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1E46">
              <w:rPr>
                <w:rFonts w:ascii="Arial" w:hAnsi="Arial" w:cs="Arial"/>
              </w:rPr>
              <w:t>0,8</w:t>
            </w:r>
          </w:p>
        </w:tc>
      </w:tr>
      <w:tr w:rsidR="0077171E" w14:paraId="6696DE1F" w14:textId="77777777" w:rsidTr="0077171E">
        <w:tc>
          <w:tcPr>
            <w:tcW w:w="4244" w:type="dxa"/>
          </w:tcPr>
          <w:p w14:paraId="0DEA91A9" w14:textId="77777777" w:rsidR="0077171E" w:rsidRDefault="0077171E" w:rsidP="002661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12AF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244" w:type="dxa"/>
          </w:tcPr>
          <w:p w14:paraId="7AE2B717" w14:textId="1BC24F8C" w:rsidR="0077171E" w:rsidRDefault="0077171E" w:rsidP="002661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1419547F" w14:textId="77777777" w:rsidR="005C12AF" w:rsidRPr="00013AC9" w:rsidRDefault="005C12AF" w:rsidP="005C12AF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5C12AF" w:rsidRPr="00013AC9" w:rsidSect="00233A4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2F2C"/>
    <w:multiLevelType w:val="hybridMultilevel"/>
    <w:tmpl w:val="BD1EA138"/>
    <w:lvl w:ilvl="0" w:tplc="7B56F0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554CF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55A229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7C4A3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8165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9DC26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2A2E95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72A5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94873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 w15:restartNumberingAfterBreak="0">
    <w:nsid w:val="36510241"/>
    <w:multiLevelType w:val="hybridMultilevel"/>
    <w:tmpl w:val="2796FEFA"/>
    <w:lvl w:ilvl="0" w:tplc="6FE87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AF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28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86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65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EA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24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6D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0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CDF743B"/>
    <w:multiLevelType w:val="hybridMultilevel"/>
    <w:tmpl w:val="78B2C3C6"/>
    <w:lvl w:ilvl="0" w:tplc="244A9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07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86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8D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A7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0E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2B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22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5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C9"/>
    <w:rsid w:val="00013AC9"/>
    <w:rsid w:val="00233A47"/>
    <w:rsid w:val="003A1762"/>
    <w:rsid w:val="00451899"/>
    <w:rsid w:val="005223DF"/>
    <w:rsid w:val="005C12AF"/>
    <w:rsid w:val="005E1E46"/>
    <w:rsid w:val="0077171E"/>
    <w:rsid w:val="008B5237"/>
    <w:rsid w:val="008B6B0C"/>
    <w:rsid w:val="009C7F28"/>
    <w:rsid w:val="00C42606"/>
    <w:rsid w:val="00CA161A"/>
    <w:rsid w:val="00F24D8B"/>
    <w:rsid w:val="00F9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55266"/>
  <w15:chartTrackingRefBased/>
  <w15:docId w15:val="{439E6066-F101-FB4D-A58A-E7100865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3DF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1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36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34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1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2024-06-24T08:49:00Z</dcterms:created>
  <dcterms:modified xsi:type="dcterms:W3CDTF">2024-06-24T09:34:00Z</dcterms:modified>
</cp:coreProperties>
</file>